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Skinnskatteberg kommunfullmäktige</w:t>
      </w:r>
    </w:p>
    <w:p>
      <w:pPr>
        <w:pStyle w:val="Heading1"/>
      </w:pPr>
      <w:r>
        <w:t xml:space="preserve">Utökad kollektivtrafik kvällar och helger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Skinnskatteberg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Busslinje 514 och 515 har ingen trafik efter 18.00 på vardagar eller helger. Detta försvårar pendling till Västerås och tillgång till kultur och fritid för unga och äldre.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Skinnskatteberg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begär hos Region Västmanland att kvälls- och helgtrafik utökas.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pilotlinje införs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kostnadsfördelning mellan kommun och region utreds.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resandeutveckling följs upp efter ett år.</w:t>
      </w:r>
    </w:p>
    <w:p>
      <w:pPr>
        <w:spacing w:before="360"/>
      </w:pPr>
    </w:p>
    <w:p>
      <w:r>
        <w:t xml:space="preserve">Skinnskatteberg,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Skinnskatteberg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2026-07-14T01:16:08.648Z</dcterms:created>
  <dcterms:modified xsi:type="dcterms:W3CDTF">2026-07-14T01:16:08.648Z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